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0F" w:rsidRPr="00A97FBD" w:rsidRDefault="00BE0C0F" w:rsidP="00DB2C67">
      <w:pPr>
        <w:autoSpaceDE w:val="0"/>
        <w:autoSpaceDN w:val="0"/>
        <w:adjustRightInd w:val="0"/>
        <w:spacing w:before="240" w:line="240" w:lineRule="auto"/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</w:pPr>
      <w:r w:rsidRPr="002E1984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Beneficiario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 - </w:t>
      </w:r>
      <w:r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 xml:space="preserve">SCHEMA DI POLIZZA FIDEIUSSORIA PER </w:t>
      </w:r>
      <w:smartTag w:uri="urn:schemas-microsoft-com:office:smarttags" w:element="PersonName">
        <w:smartTagPr>
          <w:attr w:name="ProductID" w:val="LA RICHIESTA DI"/>
        </w:smartTagPr>
        <w:r w:rsidRPr="00A97FBD">
          <w:rPr>
            <w:rFonts w:ascii="Times New Roman" w:eastAsia="Arial Unicode MS" w:hAnsi="Times New Roman" w:cs="Times New Roman"/>
            <w:b/>
            <w:color w:val="002060"/>
            <w:sz w:val="24"/>
            <w:szCs w:val="24"/>
            <w:u w:val="single"/>
            <w:lang w:eastAsia="en-US"/>
          </w:rPr>
          <w:t>LA RICHIESTA DI</w:t>
        </w:r>
      </w:smartTag>
      <w:r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 xml:space="preserve"> EROGAZIONE DELL’ANTICIPO FINO AL 50% DEL CONTRIBUTO CONCESSO SUGLI INTERVENTI RELATIVI A IMMOBILI E BENI STRUMENTALI, AI SENSI DEGLI ARTICOLI 14 E 15 DELL’ORDINANZA N. 57/2012 E SMI</w:t>
      </w:r>
    </w:p>
    <w:p w:rsidR="00BE0C0F" w:rsidRPr="00A97FBD" w:rsidRDefault="00BE0C0F" w:rsidP="00DB2C67">
      <w:p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E0C0F" w:rsidRPr="00A97FBD" w:rsidRDefault="00BE0C0F" w:rsidP="00DB2C67">
      <w:pPr>
        <w:spacing w:before="24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Anticipo richiesto dal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“</w:t>
      </w: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” nel proprio interesse</w:t>
      </w:r>
    </w:p>
    <w:p w:rsidR="00BE0C0F" w:rsidRPr="00A97FBD" w:rsidRDefault="00BE0C0F" w:rsidP="00DB2C67">
      <w:pPr>
        <w:spacing w:before="240" w:line="240" w:lineRule="auto"/>
        <w:rPr>
          <w:rFonts w:ascii="Times New Roman" w:eastAsia="Arial Unicode MS" w:hAnsi="Times New Roman" w:cs="Times New Roman"/>
          <w:i/>
          <w:color w:val="002060"/>
          <w:sz w:val="24"/>
          <w:szCs w:val="24"/>
          <w:lang w:eastAsia="en-US"/>
        </w:rPr>
      </w:pPr>
    </w:p>
    <w:p w:rsidR="00BE0C0F" w:rsidRPr="00A97FBD" w:rsidRDefault="00BE0C0F" w:rsidP="00DB2C67">
      <w:pPr>
        <w:spacing w:before="240" w:line="240" w:lineRule="auto"/>
        <w:ind w:left="468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</w:p>
    <w:p w:rsidR="00BE0C0F" w:rsidRPr="00A97FBD" w:rsidRDefault="00BE0C0F" w:rsidP="00DB2C67">
      <w:pPr>
        <w:spacing w:before="240" w:line="240" w:lineRule="auto"/>
        <w:ind w:left="468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  <w:t>Spett.le</w:t>
      </w:r>
    </w:p>
    <w:p w:rsidR="00BE0C0F" w:rsidRPr="00A97FBD" w:rsidRDefault="00BE0C0F" w:rsidP="00DB2C67">
      <w:pPr>
        <w:spacing w:before="240" w:line="240" w:lineRule="auto"/>
        <w:ind w:left="468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</w:p>
    <w:p w:rsidR="00BE0C0F" w:rsidRPr="00A97FBD" w:rsidRDefault="00BE0C0F" w:rsidP="00DB2C67">
      <w:pPr>
        <w:spacing w:before="240" w:line="240" w:lineRule="auto"/>
        <w:ind w:left="4678"/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en-US"/>
        </w:rPr>
        <w:t>Presidente della Regione</w:t>
      </w:r>
    </w:p>
    <w:p w:rsidR="00BE0C0F" w:rsidRPr="00A97FBD" w:rsidRDefault="00BE0C0F" w:rsidP="00DB2C67">
      <w:pPr>
        <w:spacing w:before="240" w:line="240" w:lineRule="auto"/>
        <w:ind w:left="4678"/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en-US"/>
        </w:rPr>
        <w:t>in qualità di Commissario Delegato</w:t>
      </w:r>
    </w:p>
    <w:p w:rsidR="00BE0C0F" w:rsidRPr="00A97FBD" w:rsidRDefault="00BE0C0F" w:rsidP="00DB2C67">
      <w:pPr>
        <w:spacing w:before="240" w:line="240" w:lineRule="auto"/>
        <w:ind w:left="4678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  <w:t>ai sensi dell’art. 1 comma 2 del D.L.n. 74/2012</w:t>
      </w:r>
    </w:p>
    <w:p w:rsidR="00BE0C0F" w:rsidRPr="00A97FBD" w:rsidRDefault="00BE0C0F" w:rsidP="00DB2C67">
      <w:pPr>
        <w:spacing w:before="240" w:line="240" w:lineRule="auto"/>
        <w:ind w:left="4678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  <w:t>convertito con modificazioni dalla legge n. 122/2012</w:t>
      </w:r>
    </w:p>
    <w:p w:rsidR="00BE0C0F" w:rsidRPr="00A97FBD" w:rsidRDefault="00BE0C0F" w:rsidP="00DB2C67">
      <w:pPr>
        <w:spacing w:before="240" w:line="240" w:lineRule="auto"/>
        <w:ind w:left="666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</w:p>
    <w:p w:rsidR="00BE0C0F" w:rsidRPr="00A97FBD" w:rsidRDefault="00BE0C0F" w:rsidP="00DB2C67">
      <w:pPr>
        <w:spacing w:before="240" w:line="240" w:lineRule="auto"/>
        <w:ind w:left="666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</w:p>
    <w:p w:rsidR="00BE0C0F" w:rsidRPr="00A97FBD" w:rsidRDefault="00BE0C0F" w:rsidP="00DB2C67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PREMESSO</w:t>
      </w:r>
    </w:p>
    <w:p w:rsidR="00BE0C0F" w:rsidRPr="00A97FBD" w:rsidRDefault="00BE0C0F" w:rsidP="00DB2C67">
      <w:pPr>
        <w:spacing w:before="240" w:line="240" w:lineRule="auto"/>
        <w:ind w:left="426"/>
        <w:rPr>
          <w:rFonts w:ascii="Times New Roman" w:hAnsi="Times New Roman" w:cs="Times New Roman"/>
          <w:color w:val="002060"/>
          <w:sz w:val="24"/>
          <w:szCs w:val="24"/>
        </w:rPr>
      </w:pPr>
    </w:p>
    <w:p w:rsidR="00BE0C0F" w:rsidRPr="00A568FD" w:rsidRDefault="00BE0C0F" w:rsidP="00DB2C67">
      <w:pPr>
        <w:numPr>
          <w:ilvl w:val="0"/>
          <w:numId w:val="1"/>
        </w:numPr>
        <w:spacing w:before="240" w:line="240" w:lineRule="auto"/>
        <w:ind w:left="0" w:firstLine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che, ai sensi dell’Ordinanza 57/2012 e ss.mm.ii.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del Presidente in qualità di Commissario delegato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(di seguito: “</w:t>
      </w:r>
      <w:r w:rsidRPr="003F7539">
        <w:rPr>
          <w:rFonts w:ascii="Times New Roman" w:hAnsi="Times New Roman" w:cs="Times New Roman"/>
          <w:bCs/>
          <w:i/>
          <w:color w:val="002060"/>
          <w:sz w:val="24"/>
          <w:szCs w:val="24"/>
        </w:rPr>
        <w:t>Commissario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”)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la seguente impresa – associazione professionale – professionista – persona fisica, di seguito denominata “</w:t>
      </w:r>
      <w:r w:rsidRPr="00A568FD"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”</w:t>
      </w:r>
    </w:p>
    <w:p w:rsidR="00BE0C0F" w:rsidRPr="00581403" w:rsidRDefault="00BE0C0F" w:rsidP="00B42A3C">
      <w:pPr>
        <w:pStyle w:val="ListParagraph"/>
        <w:spacing w:before="240" w:line="240" w:lineRule="auto"/>
        <w:jc w:val="left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RAGIONE SOCIALE IMPRESA/ASSOCIZIONE PROFESSIONALE:</w:t>
      </w:r>
      <w:r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 </w:t>
      </w: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__________</w:t>
      </w:r>
      <w:r>
        <w:rPr>
          <w:rFonts w:ascii="Times New Roman" w:hAnsi="Times New Roman" w:cs="Times New Roman"/>
          <w:bCs/>
          <w:color w:val="002060"/>
          <w:sz w:val="20"/>
          <w:szCs w:val="20"/>
        </w:rPr>
        <w:t>___________________</w:t>
      </w:r>
    </w:p>
    <w:p w:rsidR="00BE0C0F" w:rsidRPr="00581403" w:rsidRDefault="00BE0C0F" w:rsidP="00B42A3C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PARTITA IVA: _________________________________________________________</w:t>
      </w:r>
    </w:p>
    <w:p w:rsidR="00BE0C0F" w:rsidRPr="00581403" w:rsidRDefault="00BE0C0F" w:rsidP="00B42A3C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CODICE FISCALE: _____________________________________________________</w:t>
      </w:r>
    </w:p>
    <w:p w:rsidR="00BE0C0F" w:rsidRPr="00581403" w:rsidRDefault="00BE0C0F" w:rsidP="00B42A3C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SEDE LEGALE IN VIA ____________________________ N. ____________________</w:t>
      </w:r>
    </w:p>
    <w:p w:rsidR="00BE0C0F" w:rsidRPr="00581403" w:rsidRDefault="00BE0C0F" w:rsidP="00B42A3C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COMUNE DI _______________________________________________(_______)</w:t>
      </w:r>
    </w:p>
    <w:p w:rsidR="00BE0C0F" w:rsidRPr="00581403" w:rsidRDefault="00BE0C0F" w:rsidP="00B42A3C">
      <w:pPr>
        <w:pStyle w:val="ListParagraph"/>
        <w:outlineLvl w:val="0"/>
        <w:rPr>
          <w:rFonts w:ascii="Calibri" w:hAnsi="Calibri" w:cs="Latha"/>
          <w:b/>
          <w:bCs/>
          <w:sz w:val="20"/>
          <w:szCs w:val="20"/>
        </w:rPr>
      </w:pPr>
    </w:p>
    <w:p w:rsidR="00BE0C0F" w:rsidRPr="00581403" w:rsidRDefault="00BE0C0F" w:rsidP="00B42A3C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NOME E COGNOME DEL PROFESSIONISTA: ________________________________</w:t>
      </w:r>
    </w:p>
    <w:p w:rsidR="00BE0C0F" w:rsidRPr="00581403" w:rsidRDefault="00BE0C0F" w:rsidP="00B42A3C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PARTITA IVA: ____________________________________________________________</w:t>
      </w:r>
    </w:p>
    <w:p w:rsidR="00BE0C0F" w:rsidRPr="00581403" w:rsidRDefault="00BE0C0F" w:rsidP="00B42A3C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CODICE FISCALE: _________________________________________________________</w:t>
      </w:r>
    </w:p>
    <w:p w:rsidR="00BE0C0F" w:rsidRPr="00581403" w:rsidRDefault="00BE0C0F" w:rsidP="00B42A3C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SEDE ATTIVITA’ IN VIA ___________________________________________________</w:t>
      </w:r>
    </w:p>
    <w:p w:rsidR="00BE0C0F" w:rsidRPr="00581403" w:rsidRDefault="00BE0C0F" w:rsidP="00B42A3C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COMUNE DI _______________________________________________________( ___)</w:t>
      </w:r>
    </w:p>
    <w:p w:rsidR="00BE0C0F" w:rsidRPr="00581403" w:rsidRDefault="00BE0C0F" w:rsidP="00B42A3C">
      <w:pPr>
        <w:pStyle w:val="ListParagraph"/>
        <w:outlineLvl w:val="0"/>
        <w:rPr>
          <w:rFonts w:ascii="Calibri" w:hAnsi="Calibri" w:cs="Latha"/>
          <w:bCs/>
          <w:sz w:val="20"/>
          <w:szCs w:val="20"/>
        </w:rPr>
      </w:pPr>
    </w:p>
    <w:p w:rsidR="00BE0C0F" w:rsidRPr="00581403" w:rsidRDefault="00BE0C0F" w:rsidP="00B42A3C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NOME E COGNOME  PERSONA FISICA</w:t>
      </w:r>
    </w:p>
    <w:p w:rsidR="00BE0C0F" w:rsidRPr="00581403" w:rsidRDefault="00BE0C0F" w:rsidP="00B42A3C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CODICE FISCALE: _________________________________________________________</w:t>
      </w:r>
    </w:p>
    <w:p w:rsidR="00BE0C0F" w:rsidRPr="00581403" w:rsidRDefault="00BE0C0F" w:rsidP="00B42A3C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RESIDENTE IN VIA ________________________________________________________</w:t>
      </w:r>
    </w:p>
    <w:p w:rsidR="00BE0C0F" w:rsidRPr="00581403" w:rsidRDefault="00BE0C0F" w:rsidP="00B42A3C">
      <w:pPr>
        <w:pStyle w:val="ListParagraph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COMUNE DI _______________________________________________________ (____)</w:t>
      </w:r>
    </w:p>
    <w:p w:rsidR="00BE0C0F" w:rsidRPr="00A97FBD" w:rsidRDefault="00BE0C0F" w:rsidP="00DB2C67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in data 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…………. 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ha presentato, tramite il sistema WEB SFINGE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una domanda di contributo a cui è stato attribuito il protocollo. n. 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;</w:t>
      </w:r>
    </w:p>
    <w:p w:rsidR="00BE0C0F" w:rsidRPr="00A97FBD" w:rsidRDefault="00BE0C0F" w:rsidP="00DB2C67">
      <w:pPr>
        <w:numPr>
          <w:ilvl w:val="0"/>
          <w:numId w:val="1"/>
        </w:numPr>
        <w:spacing w:before="240" w:line="240" w:lineRule="auto"/>
        <w:ind w:left="0" w:firstLine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che la suddetta domanda ha ad oggetto la richiesta di un contributo per:</w:t>
      </w:r>
    </w:p>
    <w:p w:rsidR="00BE0C0F" w:rsidRPr="00A97FBD" w:rsidRDefault="00BE0C0F" w:rsidP="00DB2C67">
      <w:pPr>
        <w:spacing w:before="240" w:line="240" w:lineRule="auto"/>
        <w:ind w:left="360" w:firstLine="36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>la realizzazione di interventi di riparazione/ripristino/demolizione/costruzione di un immobile danneggiato/distrutto dagli eventi sismici del 20 e 29 maggio 2012;</w:t>
      </w:r>
    </w:p>
    <w:p w:rsidR="00BE0C0F" w:rsidRPr="00A97FBD" w:rsidRDefault="00BE0C0F" w:rsidP="00DB2C67">
      <w:pPr>
        <w:spacing w:before="240" w:line="240" w:lineRule="auto"/>
        <w:ind w:left="360" w:firstLine="360"/>
        <w:outlineLvl w:val="0"/>
        <w:rPr>
          <w:rFonts w:ascii="Times New Roman" w:hAnsi="Times New Roman" w:cs="Times New Roman"/>
          <w:bCs/>
          <w:strike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>la realizzazione di interventi di riacquisto/riparazione di beni strumentali danneggiati/distrutti dagli eventi sismici del 20 e 29 maggio 2012</w:t>
      </w:r>
      <w:r w:rsidRPr="00A97FBD">
        <w:rPr>
          <w:rFonts w:ascii="Times New Roman" w:hAnsi="Times New Roman" w:cs="Times New Roman"/>
          <w:bCs/>
          <w:strike/>
          <w:color w:val="002060"/>
          <w:sz w:val="24"/>
          <w:szCs w:val="24"/>
        </w:rPr>
        <w:t>;</w:t>
      </w:r>
    </w:p>
    <w:p w:rsidR="00BE0C0F" w:rsidRPr="00CC72A7" w:rsidRDefault="00BE0C0F" w:rsidP="00DB2C67">
      <w:pPr>
        <w:numPr>
          <w:ilvl w:val="0"/>
          <w:numId w:val="1"/>
        </w:numPr>
        <w:spacing w:before="240" w:line="240" w:lineRule="auto"/>
        <w:ind w:left="0" w:firstLine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che, con il Decreto del </w:t>
      </w:r>
      <w:r>
        <w:rPr>
          <w:rFonts w:ascii="Times New Roman" w:hAnsi="Times New Roman" w:cs="Times New Roman"/>
          <w:color w:val="002060"/>
          <w:sz w:val="24"/>
          <w:szCs w:val="24"/>
        </w:rPr>
        <w:t>“</w:t>
      </w:r>
      <w:r w:rsidRPr="003F7539">
        <w:rPr>
          <w:rFonts w:ascii="Times New Roman" w:hAnsi="Times New Roman" w:cs="Times New Roman"/>
          <w:i/>
          <w:color w:val="002060"/>
          <w:sz w:val="24"/>
          <w:szCs w:val="24"/>
        </w:rPr>
        <w:t>Commissario</w:t>
      </w:r>
      <w:r>
        <w:rPr>
          <w:rFonts w:ascii="Times New Roman" w:hAnsi="Times New Roman" w:cs="Times New Roman"/>
          <w:color w:val="002060"/>
          <w:sz w:val="24"/>
          <w:szCs w:val="24"/>
        </w:rPr>
        <w:t>”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n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._____________________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, è stato concesso al beneficiario un contributo complessivo pari a complessivi € 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BE0C0F" w:rsidRPr="00A97FBD" w:rsidRDefault="00BE0C0F" w:rsidP="00DB2C67">
      <w:pPr>
        <w:numPr>
          <w:ilvl w:val="0"/>
          <w:numId w:val="1"/>
        </w:numPr>
        <w:spacing w:before="240" w:line="240" w:lineRule="auto"/>
        <w:ind w:left="0" w:firstLine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che il suddetto contributo è così suddiviso:</w:t>
      </w:r>
    </w:p>
    <w:p w:rsidR="00BE0C0F" w:rsidRPr="00A97FBD" w:rsidRDefault="00BE0C0F" w:rsidP="00DB2C67">
      <w:pPr>
        <w:spacing w:before="240" w:line="240" w:lineRule="auto"/>
        <w:ind w:left="360" w:firstLine="36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□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 xml:space="preserve">interventi di riparazione/ripristino/demolizione/costruzione di un immobile danneggiato/distrutto dagli eventi sismici del 20 e 29 maggio 2012: 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€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________________________ </w:t>
      </w:r>
      <w:r w:rsidRPr="00423E22">
        <w:rPr>
          <w:rFonts w:ascii="Times New Roman" w:hAnsi="Times New Roman" w:cs="Times New Roman"/>
          <w:color w:val="002060"/>
          <w:sz w:val="24"/>
          <w:szCs w:val="24"/>
        </w:rPr>
        <w:t>(CUP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_______________________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;</w:t>
      </w:r>
    </w:p>
    <w:p w:rsidR="00BE0C0F" w:rsidRPr="00A97FBD" w:rsidRDefault="00BE0C0F" w:rsidP="00DB2C67">
      <w:pPr>
        <w:spacing w:before="240" w:line="240" w:lineRule="auto"/>
        <w:ind w:left="360" w:firstLine="360"/>
        <w:outlineLvl w:val="0"/>
        <w:rPr>
          <w:rFonts w:ascii="Times New Roman" w:hAnsi="Times New Roman" w:cs="Times New Roman"/>
          <w:bCs/>
          <w:strike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>interventi di riacquisto/riparazione di beni strumentali danneggiati/distrutti dagli eventi sismici del 20 e 29 maggio 2012</w:t>
      </w:r>
      <w:r w:rsidRPr="00423E2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: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€ _________________________ (CUP….);</w:t>
      </w:r>
    </w:p>
    <w:p w:rsidR="00BE0C0F" w:rsidRPr="00A97FBD" w:rsidRDefault="00BE0C0F" w:rsidP="00DB2C67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PREMESSO ALTRESI’</w:t>
      </w:r>
    </w:p>
    <w:p w:rsidR="00BE0C0F" w:rsidRPr="00A97FBD" w:rsidRDefault="00BE0C0F" w:rsidP="00DB2C67">
      <w:pPr>
        <w:numPr>
          <w:ilvl w:val="0"/>
          <w:numId w:val="1"/>
        </w:numPr>
        <w:spacing w:before="240" w:line="240" w:lineRule="auto"/>
        <w:ind w:left="0" w:firstLine="0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che, ai sensi degli artt. 14, comma 3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e 15, comma 3 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dell’Ordinanza 57/2012, come modificata dall’</w:t>
      </w:r>
      <w:r>
        <w:rPr>
          <w:rFonts w:ascii="Times New Roman" w:hAnsi="Times New Roman" w:cs="Times New Roman"/>
          <w:color w:val="002060"/>
          <w:sz w:val="24"/>
          <w:szCs w:val="24"/>
        </w:rPr>
        <w:t>Ordinanza 36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/2015, è prevista la possibilità di richiedere, con riferimento ai soli interventi relativi agli immobili e ai beni strumentali, un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unico 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anticipo fino al 50% dell’ammontare del contributo concesso, dietro presentazione di una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fideiussione bancaria o assicurativa, o rilasciata dagli intermediari iscritti nell’albo di cui all’articolo 10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7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del DLgs n. 385/1993;</w:t>
      </w:r>
    </w:p>
    <w:p w:rsidR="00BE0C0F" w:rsidRPr="00A97FBD" w:rsidRDefault="00BE0C0F" w:rsidP="00DB2C67">
      <w:pPr>
        <w:numPr>
          <w:ilvl w:val="0"/>
          <w:numId w:val="1"/>
        </w:numPr>
        <w:spacing w:before="240" w:line="240" w:lineRule="auto"/>
        <w:ind w:left="0" w:firstLine="0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che la suddetta fideiussione deve essere incondizionata, irrevocabile ed escutibile a prima richiesta da parte del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“</w:t>
      </w:r>
      <w:r w:rsidRPr="00A60AB2">
        <w:rPr>
          <w:rFonts w:ascii="Times New Roman" w:hAnsi="Times New Roman" w:cs="Times New Roman"/>
          <w:bCs/>
          <w:i/>
          <w:color w:val="002060"/>
          <w:sz w:val="24"/>
          <w:szCs w:val="24"/>
        </w:rPr>
        <w:t>Commissario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”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nonché di importo pari almeno alle somme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richieste a titolo di anticipo;</w:t>
      </w:r>
    </w:p>
    <w:p w:rsidR="00BE0C0F" w:rsidRPr="00A97FBD" w:rsidRDefault="00BE0C0F" w:rsidP="00DB2C67">
      <w:pPr>
        <w:spacing w:before="240" w:line="240" w:lineRule="auto"/>
        <w:jc w:val="center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PREMESSO INFINE</w:t>
      </w:r>
    </w:p>
    <w:p w:rsidR="00BE0C0F" w:rsidRPr="00C30319" w:rsidRDefault="00BE0C0F" w:rsidP="00C30319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23E22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423E22">
        <w:rPr>
          <w:rFonts w:ascii="Times New Roman" w:hAnsi="Times New Roman" w:cs="Times New Roman"/>
          <w:color w:val="002060"/>
          <w:sz w:val="24"/>
          <w:szCs w:val="24"/>
        </w:rPr>
        <w:tab/>
        <w:t>che il “Beneficiario” intende presentare, tramite il sist</w:t>
      </w:r>
      <w:bookmarkStart w:id="0" w:name="_GoBack"/>
      <w:bookmarkEnd w:id="0"/>
      <w:r w:rsidRPr="00423E22">
        <w:rPr>
          <w:rFonts w:ascii="Times New Roman" w:hAnsi="Times New Roman" w:cs="Times New Roman"/>
          <w:color w:val="002060"/>
          <w:sz w:val="24"/>
          <w:szCs w:val="24"/>
        </w:rPr>
        <w:t>ema WEB SFINGE, una unica richiesta di erogazione per un anticipo pari a € ……., non superiore al 50% dell’ammontare del contributo concesso pari a € ……………., per l’intervento sopra indicato nel suo complesso</w:t>
      </w:r>
    </w:p>
    <w:p w:rsidR="00BE0C0F" w:rsidRPr="00A97FBD" w:rsidRDefault="00BE0C0F" w:rsidP="00DB2C67">
      <w:pPr>
        <w:spacing w:before="24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TUTTO CIO’ PREMESSO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che forma parte integrante del presente atto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il sottoscritto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___________________________(1) (di seguito indicat</w:t>
      </w:r>
      <w:r>
        <w:rPr>
          <w:rFonts w:ascii="Times New Roman" w:hAnsi="Times New Roman" w:cs="Times New Roman"/>
          <w:color w:val="002060"/>
          <w:sz w:val="24"/>
          <w:szCs w:val="24"/>
        </w:rPr>
        <w:t>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per brevità “</w:t>
      </w: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>Garante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”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) con sede legale in ________________________, iscritta nel Repertorio Economico Amministrativo al n. _______________________, iscritt</w:t>
      </w:r>
      <w:r>
        <w:rPr>
          <w:rFonts w:ascii="Times New Roman" w:hAnsi="Times New Roman" w:cs="Times New Roman"/>
          <w:color w:val="002060"/>
          <w:sz w:val="24"/>
          <w:szCs w:val="24"/>
        </w:rPr>
        <w:t>o/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a all'albo/elenco ___________________________ (2), in possesso di certificazione di bilancio, a mezzo dei sottoscritti signori: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a) ___________nato a _____________il _____________, in qualità di _____________;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b) ___________ nato a _____________ il ______________, in qualità di  ____________;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c) ___________ nato a _____________ il ______________, in qualità di  ____________;</w:t>
      </w:r>
    </w:p>
    <w:p w:rsidR="00BE0C0F" w:rsidRPr="00A97FBD" w:rsidRDefault="00BE0C0F" w:rsidP="00DB2C67">
      <w:pPr>
        <w:spacing w:before="24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DICHIARA</w:t>
      </w:r>
    </w:p>
    <w:p w:rsidR="00BE0C0F" w:rsidRDefault="00BE0C0F" w:rsidP="00DB2C67">
      <w:p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di costituirsi, con il presente atto, fidejussore nell'interesse del “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” ed a favore del Presidente della Regione in qualità di Commissario Delegato, ai sensi dell’art. 1, comma 2, D.L. n. 74/2012, convertito con modificazioni dalla L. n. 122/2012  - di seguito indicato per brevità “</w:t>
      </w: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>Commissario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” -  per un importo pari a € </w:t>
      </w:r>
      <w:r w:rsidRPr="000A5AE3">
        <w:rPr>
          <w:rFonts w:ascii="Times New Roman" w:hAnsi="Times New Roman" w:cs="Times New Roman"/>
          <w:color w:val="002060"/>
          <w:sz w:val="24"/>
          <w:szCs w:val="24"/>
        </w:rPr>
        <w:t xml:space="preserve">___________ (importo in lettere _____________/__) corrispondente al 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</w:t>
      </w:r>
      <w:r w:rsidRPr="000A5AE3">
        <w:rPr>
          <w:rFonts w:ascii="Times New Roman" w:hAnsi="Times New Roman" w:cs="Times New Roman"/>
          <w:color w:val="002060"/>
          <w:sz w:val="24"/>
          <w:szCs w:val="24"/>
        </w:rPr>
        <w:t xml:space="preserve">% del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contributo </w:t>
      </w:r>
      <w:r w:rsidRPr="00423E22">
        <w:rPr>
          <w:rFonts w:ascii="Times New Roman" w:hAnsi="Times New Roman" w:cs="Times New Roman"/>
          <w:color w:val="002060"/>
          <w:sz w:val="24"/>
          <w:szCs w:val="24"/>
        </w:rPr>
        <w:t>complessivo concesso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al 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“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dal 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“</w:t>
      </w: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>Commissario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2060"/>
          <w:sz w:val="24"/>
          <w:szCs w:val="24"/>
        </w:rPr>
        <w:t>pari a € _________________, così composto :</w:t>
      </w:r>
    </w:p>
    <w:p w:rsidR="00BE0C0F" w:rsidRPr="00423E22" w:rsidRDefault="00BE0C0F" w:rsidP="00C34CD0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34CD0">
        <w:rPr>
          <w:rFonts w:ascii="Times New Roman" w:hAnsi="Times New Roman" w:cs="Times New Roman"/>
          <w:color w:val="002060"/>
          <w:sz w:val="24"/>
          <w:szCs w:val="24"/>
        </w:rPr>
        <w:t xml:space="preserve"> € </w:t>
      </w:r>
      <w:r w:rsidRPr="00423E22">
        <w:rPr>
          <w:rFonts w:ascii="Times New Roman" w:hAnsi="Times New Roman" w:cs="Times New Roman"/>
          <w:color w:val="002060"/>
          <w:sz w:val="24"/>
          <w:szCs w:val="24"/>
        </w:rPr>
        <w:t xml:space="preserve">__________,   per l’intervento </w:t>
      </w:r>
      <w:r w:rsidRPr="00423E22">
        <w:rPr>
          <w:rFonts w:ascii="Times New Roman" w:hAnsi="Times New Roman" w:cs="Times New Roman"/>
          <w:bCs/>
          <w:color w:val="002060"/>
          <w:sz w:val="24"/>
          <w:szCs w:val="24"/>
        </w:rPr>
        <w:t>di riparazione/ripristino/demolizione/costruzione di un immobile danneggiato/distrutto dagli eventi sismici del 20 e 29 maggio 2012;</w:t>
      </w:r>
    </w:p>
    <w:p w:rsidR="00BE0C0F" w:rsidRPr="00423E22" w:rsidRDefault="00BE0C0F" w:rsidP="00C34CD0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23E2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€ ___________, </w:t>
      </w:r>
      <w:r w:rsidRPr="00423E22">
        <w:rPr>
          <w:rFonts w:ascii="Times New Roman" w:hAnsi="Times New Roman" w:cs="Times New Roman"/>
          <w:color w:val="002060"/>
          <w:sz w:val="24"/>
          <w:szCs w:val="24"/>
        </w:rPr>
        <w:t xml:space="preserve">per l’intervento </w:t>
      </w:r>
      <w:r w:rsidRPr="00423E22">
        <w:rPr>
          <w:rFonts w:ascii="Times New Roman" w:hAnsi="Times New Roman" w:cs="Times New Roman"/>
          <w:bCs/>
          <w:color w:val="002060"/>
          <w:sz w:val="24"/>
          <w:szCs w:val="24"/>
        </w:rPr>
        <w:t>di riacquisto/riparazione di beni strumentali danneggiati/distrutti dagli eventi sismici del 20 e 29 maggio 2012;</w:t>
      </w:r>
    </w:p>
    <w:p w:rsidR="00BE0C0F" w:rsidRPr="00C34CD0" w:rsidRDefault="00BE0C0F" w:rsidP="00CB066E">
      <w:pPr>
        <w:pStyle w:val="ListParagraph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E0C0F" w:rsidRPr="00A97FBD" w:rsidRDefault="00BE0C0F" w:rsidP="00DB2C67">
      <w:p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oltre alla maggiorazione per interessi legali maturati nel periodo compreso tra la data dell'erogazione dell’anticipo e quella del rimborso, alle seguenti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BE0C0F" w:rsidRPr="00A97FBD" w:rsidRDefault="00BE0C0F" w:rsidP="00DB2C67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CONDIZIONI GENERALI</w:t>
      </w:r>
    </w:p>
    <w:p w:rsidR="00BE0C0F" w:rsidRPr="00A97FBD" w:rsidRDefault="00BE0C0F" w:rsidP="00DB2C67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A) CONDIZIONI CHE REGOLANO</w:t>
      </w:r>
    </w:p>
    <w:p w:rsidR="00BE0C0F" w:rsidRPr="00A97FBD" w:rsidRDefault="00BE0C0F" w:rsidP="004618B9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IL RAPPORTO TRA IL “</w:t>
      </w:r>
      <w:r w:rsidRPr="00A97FBD">
        <w:rPr>
          <w:rFonts w:ascii="Times New Roman" w:hAnsi="Times New Roman" w:cs="Times New Roman"/>
          <w:b/>
          <w:i/>
          <w:color w:val="002060"/>
          <w:sz w:val="24"/>
          <w:szCs w:val="24"/>
        </w:rPr>
        <w:t>GARANTE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” ED IL “</w:t>
      </w:r>
      <w:r w:rsidRPr="00A97FBD">
        <w:rPr>
          <w:rFonts w:ascii="Times New Roman" w:hAnsi="Times New Roman" w:cs="Times New Roman"/>
          <w:b/>
          <w:i/>
          <w:color w:val="002060"/>
          <w:sz w:val="24"/>
          <w:szCs w:val="24"/>
        </w:rPr>
        <w:t>COMMISSARIO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”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ARTICOLO 1 </w:t>
      </w:r>
    </w:p>
    <w:p w:rsidR="00BE0C0F" w:rsidRPr="00A97FBD" w:rsidRDefault="00BE0C0F" w:rsidP="00D50D7B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OGGETTO DELLA GARANZIA E OBBLIGHI DEL “</w:t>
      </w:r>
      <w:r w:rsidRPr="00A97FBD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GARANTE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”</w:t>
      </w:r>
    </w:p>
    <w:p w:rsidR="00BE0C0F" w:rsidRPr="00A97FBD" w:rsidRDefault="00BE0C0F" w:rsidP="0012187D">
      <w:pPr>
        <w:pStyle w:val="BodyText3"/>
        <w:numPr>
          <w:ilvl w:val="0"/>
          <w:numId w:val="5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garantisce irrevocabilmente, incondizionatamente e a prima richiesta al “</w:t>
      </w:r>
      <w:r w:rsidRPr="00A97FBD">
        <w:rPr>
          <w:i/>
          <w:color w:val="002060"/>
          <w:sz w:val="24"/>
          <w:szCs w:val="24"/>
        </w:rPr>
        <w:t>Commissario</w:t>
      </w:r>
      <w:r>
        <w:rPr>
          <w:color w:val="002060"/>
          <w:sz w:val="24"/>
          <w:szCs w:val="24"/>
        </w:rPr>
        <w:t>” la restituzione dell’intera</w:t>
      </w:r>
      <w:r w:rsidRPr="00A97FBD">
        <w:rPr>
          <w:color w:val="002060"/>
          <w:sz w:val="24"/>
          <w:szCs w:val="24"/>
        </w:rPr>
        <w:t xml:space="preserve"> somma erogata al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 xml:space="preserve">” a titolo di </w:t>
      </w:r>
      <w:r>
        <w:rPr>
          <w:color w:val="002060"/>
          <w:sz w:val="24"/>
          <w:szCs w:val="24"/>
        </w:rPr>
        <w:t xml:space="preserve">unico </w:t>
      </w:r>
      <w:r w:rsidRPr="00A97FBD">
        <w:rPr>
          <w:color w:val="002060"/>
          <w:sz w:val="24"/>
          <w:szCs w:val="24"/>
        </w:rPr>
        <w:t>anticipo sul contributo concesso dal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al “</w:t>
      </w:r>
      <w:r w:rsidRPr="00A97FBD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”.</w:t>
      </w:r>
    </w:p>
    <w:p w:rsidR="00BE0C0F" w:rsidRPr="00A97FBD" w:rsidRDefault="00BE0C0F" w:rsidP="00D50D7B">
      <w:pPr>
        <w:pStyle w:val="BodyText3"/>
        <w:spacing w:before="240" w:line="240" w:lineRule="auto"/>
        <w:ind w:left="708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Tale importo sarà automaticamente rivalutato sulla base dell'indice ISTAT dei prezzi al consumo per le famiglie di operai ed impiegati e maggiorato degli interessi legali decorrenti dalla data dell'erogazione dell'anticipazione a quella del rimborso. La garanzia è anche estesa a </w:t>
      </w:r>
      <w:r>
        <w:rPr>
          <w:color w:val="002060"/>
          <w:sz w:val="24"/>
          <w:szCs w:val="24"/>
        </w:rPr>
        <w:t>qualsivoglia spesa accessoria</w:t>
      </w:r>
      <w:r w:rsidRPr="00A97FBD">
        <w:rPr>
          <w:color w:val="002060"/>
          <w:sz w:val="24"/>
          <w:szCs w:val="24"/>
        </w:rPr>
        <w:t>, comprese le spese per la denuncia al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della causa eventualmente promossa contro il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ed alle spese successive, ai sensi dell'art. 1942 cod. civ..</w:t>
      </w:r>
    </w:p>
    <w:p w:rsidR="00BE0C0F" w:rsidRPr="00A97FBD" w:rsidRDefault="00BE0C0F" w:rsidP="0012187D">
      <w:pPr>
        <w:pStyle w:val="BodyText3"/>
        <w:numPr>
          <w:ilvl w:val="0"/>
          <w:numId w:val="5"/>
        </w:numPr>
        <w:tabs>
          <w:tab w:val="clear" w:pos="48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La garanzia fideiussoria si intenderà tacitamente accettata da parte del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qualora nel termine di trenta giorni dalla data di ricevimento della stessa, il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medesimo non comunichi il proprio diniego al “</w:t>
      </w:r>
      <w:r w:rsidRPr="00A97FBD">
        <w:rPr>
          <w:i/>
          <w:color w:val="002060"/>
          <w:sz w:val="24"/>
          <w:szCs w:val="24"/>
        </w:rPr>
        <w:t>Garante</w:t>
      </w:r>
      <w:r>
        <w:rPr>
          <w:color w:val="002060"/>
          <w:sz w:val="24"/>
          <w:szCs w:val="24"/>
        </w:rPr>
        <w:t>”</w:t>
      </w:r>
      <w:r w:rsidRPr="00A97FBD">
        <w:rPr>
          <w:color w:val="002060"/>
          <w:sz w:val="24"/>
          <w:szCs w:val="24"/>
        </w:rPr>
        <w:t xml:space="preserve"> e al “</w:t>
      </w:r>
      <w:r w:rsidRPr="00A97FBD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”;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2</w:t>
      </w:r>
    </w:p>
    <w:p w:rsidR="00BE0C0F" w:rsidRPr="00A97FBD" w:rsidRDefault="00BE0C0F" w:rsidP="00D50D7B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PAGAMENTO DEL RIMBORSO E RINUNCE</w:t>
      </w:r>
    </w:p>
    <w:p w:rsidR="00BE0C0F" w:rsidRPr="00A97FBD" w:rsidRDefault="00BE0C0F" w:rsidP="0012187D">
      <w:pPr>
        <w:pStyle w:val="BodyText3"/>
        <w:numPr>
          <w:ilvl w:val="0"/>
          <w:numId w:val="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si obbliga ad effettuare il rimborso a prima e semplice richiesta scritta del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”, non oltre 15 (quindici) giorni dalla ricezione di detta richiesta, cui peraltro non potrà opporre eccezione alcuna anche nell'eventualità di opposizione o ricorsi proposti dal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o da altri soggetti comunque interessati ed anche in caso che il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sia dichiarato nel frattempo fallito, ovvero sottoposto a procedure concorsuali o posto in liquidazione.</w:t>
      </w:r>
    </w:p>
    <w:p w:rsidR="00BE0C0F" w:rsidRPr="00A97FBD" w:rsidRDefault="00BE0C0F" w:rsidP="0012187D">
      <w:pPr>
        <w:pStyle w:val="BodyText3"/>
        <w:numPr>
          <w:ilvl w:val="0"/>
          <w:numId w:val="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rinuncia formalmente ed espressamente al beneficio della preventiva escussione di cui all'art. 1944 cod. civ., volendo ed intendendo restare obbligat</w:t>
      </w:r>
      <w:r>
        <w:rPr>
          <w:color w:val="002060"/>
          <w:sz w:val="24"/>
          <w:szCs w:val="24"/>
        </w:rPr>
        <w:t>o</w:t>
      </w:r>
      <w:r w:rsidRPr="00A97FBD">
        <w:rPr>
          <w:color w:val="002060"/>
          <w:sz w:val="24"/>
          <w:szCs w:val="24"/>
        </w:rPr>
        <w:t xml:space="preserve"> in solido con il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e rinuncia sin da ora ad eccepire la decorrenza del termine di cui all'art. 1957 cod. civ., nonché ad ogni altra possibile eccezione.</w:t>
      </w:r>
    </w:p>
    <w:p w:rsidR="00BE0C0F" w:rsidRPr="00A97FBD" w:rsidRDefault="00BE0C0F" w:rsidP="0012187D">
      <w:pPr>
        <w:pStyle w:val="BodyText3"/>
        <w:numPr>
          <w:ilvl w:val="0"/>
          <w:numId w:val="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  <w:r w:rsidRPr="00A97FBD">
        <w:rPr>
          <w:color w:val="002060"/>
          <w:sz w:val="24"/>
          <w:szCs w:val="24"/>
        </w:rPr>
        <w:t>Nel caso di ritardo nella liquidazione dell'importo garantito, comprensivo di interessi e spese, 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corrisponderà i relativi interessi moratori in misura pari al tasso di riferimento (ex tasso ufficiale di sconto), maggiorato di due punti, con decorrenza dal sedicesimo giorno successivo a quello della ricezione della richiesta di rimborso, senza necessità di costituzione in mora.</w:t>
      </w:r>
    </w:p>
    <w:p w:rsidR="00BE0C0F" w:rsidRPr="00A97FBD" w:rsidRDefault="00BE0C0F" w:rsidP="0012187D">
      <w:pPr>
        <w:pStyle w:val="BodyText3"/>
        <w:numPr>
          <w:ilvl w:val="0"/>
          <w:numId w:val="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Nel caso di dichiarazioni non veritiere prodotte dal “</w:t>
      </w:r>
      <w:r w:rsidRPr="00A97FBD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”, 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potrà eccepirne la sussistenza e rivalersi solo nei confronti del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medesimo.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3</w:t>
      </w:r>
    </w:p>
    <w:p w:rsidR="00BE0C0F" w:rsidRPr="00A97FBD" w:rsidRDefault="00BE0C0F" w:rsidP="00D50D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PAGAMENTO DELLA COMMMISSIONE/PREMIO E DEPOSITO CAUTELATIVO</w:t>
      </w:r>
    </w:p>
    <w:p w:rsidR="00BE0C0F" w:rsidRPr="00A97FBD" w:rsidRDefault="00BE0C0F" w:rsidP="0012187D">
      <w:pPr>
        <w:pStyle w:val="BodyText3"/>
        <w:numPr>
          <w:ilvl w:val="0"/>
          <w:numId w:val="8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mancato pagamento della commissione/premio e degli eventuali supplementi di commissione/premio da parte del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non potrà essere opposto al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 xml:space="preserve">”, né potrà limitare l’efficacia o la durata della presente garanzia. </w:t>
      </w:r>
    </w:p>
    <w:p w:rsidR="00BE0C0F" w:rsidRDefault="00BE0C0F" w:rsidP="0012187D">
      <w:pPr>
        <w:pStyle w:val="BodyText3"/>
        <w:numPr>
          <w:ilvl w:val="0"/>
          <w:numId w:val="8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  <w:r w:rsidRPr="00A97FBD">
        <w:rPr>
          <w:color w:val="002060"/>
          <w:sz w:val="24"/>
          <w:szCs w:val="24"/>
        </w:rPr>
        <w:t>Ugualmente non potrà essere opposta al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la mancata costituzione da parte del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 xml:space="preserve">” del deposito cautelativo nei casi previsti dall'art. 1953 cod. civ. </w:t>
      </w:r>
    </w:p>
    <w:p w:rsidR="00BE0C0F" w:rsidRPr="00423E22" w:rsidRDefault="00BE0C0F" w:rsidP="0012187D">
      <w:pPr>
        <w:pStyle w:val="BodyText3"/>
        <w:numPr>
          <w:ilvl w:val="0"/>
          <w:numId w:val="8"/>
        </w:numPr>
        <w:tabs>
          <w:tab w:val="clear" w:pos="4820"/>
          <w:tab w:val="left" w:pos="720"/>
        </w:tabs>
        <w:spacing w:before="240" w:line="240" w:lineRule="auto"/>
        <w:rPr>
          <w:b/>
          <w:bCs/>
          <w:color w:val="002060"/>
          <w:sz w:val="24"/>
          <w:szCs w:val="24"/>
        </w:rPr>
      </w:pPr>
      <w:r w:rsidRPr="00423E22">
        <w:rPr>
          <w:color w:val="002060"/>
          <w:sz w:val="24"/>
          <w:szCs w:val="24"/>
        </w:rPr>
        <w:t>La commissione/premio è spesa interamente agevolabile al “Beneficiario” ai sensi dell’Ordinanza 57/12 e smi a fronte di richiesta di questi al “Commissario” e della presentazione della documentazione dell’avvenuto versamento</w:t>
      </w:r>
      <w:r>
        <w:rPr>
          <w:color w:val="002060"/>
          <w:sz w:val="24"/>
          <w:szCs w:val="24"/>
        </w:rPr>
        <w:t>.</w:t>
      </w:r>
    </w:p>
    <w:p w:rsidR="00BE0C0F" w:rsidRPr="00423E22" w:rsidRDefault="00BE0C0F" w:rsidP="00423E22">
      <w:pPr>
        <w:pStyle w:val="BodyText3"/>
        <w:spacing w:before="240" w:line="240" w:lineRule="auto"/>
        <w:ind w:left="756"/>
        <w:jc w:val="center"/>
        <w:rPr>
          <w:b/>
          <w:bCs/>
          <w:color w:val="002060"/>
          <w:sz w:val="24"/>
          <w:szCs w:val="24"/>
        </w:rPr>
      </w:pPr>
      <w:r w:rsidRPr="00423E22">
        <w:rPr>
          <w:b/>
          <w:bCs/>
          <w:color w:val="002060"/>
          <w:sz w:val="24"/>
          <w:szCs w:val="24"/>
        </w:rPr>
        <w:t>ARTICOLO 4</w:t>
      </w:r>
    </w:p>
    <w:p w:rsidR="00BE0C0F" w:rsidRPr="00A97FBD" w:rsidRDefault="00BE0C0F" w:rsidP="00D50D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INEFFICACIA DI CLAUSOLE LIMITATIVE DELLA GARANZIA</w:t>
      </w:r>
    </w:p>
    <w:p w:rsidR="00BE0C0F" w:rsidRPr="00A97FBD" w:rsidRDefault="00BE0C0F" w:rsidP="0012187D">
      <w:pPr>
        <w:pStyle w:val="BodyText3"/>
        <w:numPr>
          <w:ilvl w:val="0"/>
          <w:numId w:val="10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È inefficace qualsivoglia limitazione</w:t>
      </w:r>
      <w:r w:rsidRPr="00A97FBD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a</w:t>
      </w:r>
      <w:r w:rsidRPr="00A97FBD">
        <w:rPr>
          <w:color w:val="002060"/>
          <w:sz w:val="24"/>
          <w:szCs w:val="24"/>
        </w:rPr>
        <w:t>ll’irrevocabilità, incondizionabilità ed escutibilità a prima richiesta della presente</w:t>
      </w:r>
      <w:r>
        <w:rPr>
          <w:color w:val="002060"/>
          <w:sz w:val="24"/>
          <w:szCs w:val="24"/>
        </w:rPr>
        <w:t xml:space="preserve"> garanzia</w:t>
      </w:r>
      <w:r w:rsidRPr="00A97FBD">
        <w:rPr>
          <w:color w:val="002060"/>
          <w:sz w:val="24"/>
          <w:szCs w:val="24"/>
        </w:rPr>
        <w:t>.</w:t>
      </w:r>
    </w:p>
    <w:p w:rsidR="00BE0C0F" w:rsidRPr="00A97FBD" w:rsidRDefault="00BE0C0F" w:rsidP="0012187D">
      <w:pPr>
        <w:pStyle w:val="BodyText3"/>
        <w:numPr>
          <w:ilvl w:val="0"/>
          <w:numId w:val="10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In ogni caso, è fatto salvo il diritto del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di chiedere ed ottenere gli eventuali adeguamenti del testo della presente garanzia alle sopravvenute normative.</w:t>
      </w:r>
    </w:p>
    <w:p w:rsidR="00BE0C0F" w:rsidRPr="00A97FBD" w:rsidRDefault="00BE0C0F" w:rsidP="0012187D">
      <w:pPr>
        <w:pStyle w:val="BodyText3"/>
        <w:numPr>
          <w:ilvl w:val="0"/>
          <w:numId w:val="10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Le clausole di cui al presente articolo, per quanto possa occorrere, vengono approvate ai sensi degli artt. 1341 e 1342 cod. civ.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5</w:t>
      </w:r>
    </w:p>
    <w:p w:rsidR="00BE0C0F" w:rsidRPr="00A97FBD" w:rsidRDefault="00BE0C0F" w:rsidP="00D50D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REQUISITI SOGGETTIVI</w:t>
      </w:r>
    </w:p>
    <w:p w:rsidR="00BE0C0F" w:rsidRPr="00A97FBD" w:rsidRDefault="00BE0C0F" w:rsidP="0012187D">
      <w:pPr>
        <w:pStyle w:val="BodyText3"/>
        <w:numPr>
          <w:ilvl w:val="0"/>
          <w:numId w:val="12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dichiara di possedere alternativamente i seguenti requisiti ai sensi dell’art. 1 della legge 10 giugno 1982 n. 348:</w:t>
      </w:r>
    </w:p>
    <w:p w:rsidR="00BE0C0F" w:rsidRPr="00A97FBD" w:rsidRDefault="00BE0C0F" w:rsidP="0012187D">
      <w:pPr>
        <w:pStyle w:val="BodyText3"/>
        <w:numPr>
          <w:ilvl w:val="0"/>
          <w:numId w:val="13"/>
        </w:numPr>
        <w:tabs>
          <w:tab w:val="clear" w:pos="4820"/>
          <w:tab w:val="left" w:pos="90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</w:t>
      </w:r>
      <w:r w:rsidRPr="00A97FBD">
        <w:rPr>
          <w:color w:val="002060"/>
          <w:sz w:val="24"/>
          <w:szCs w:val="24"/>
        </w:rPr>
        <w:t>se Banca o Istituto di Credito, di essere iscritto all’Albo delle Banche presso la Banca d’Italia;</w:t>
      </w:r>
    </w:p>
    <w:p w:rsidR="00BE0C0F" w:rsidRPr="00A97FBD" w:rsidRDefault="00BE0C0F" w:rsidP="0012187D">
      <w:pPr>
        <w:pStyle w:val="BodyText3"/>
        <w:numPr>
          <w:ilvl w:val="0"/>
          <w:numId w:val="13"/>
        </w:numPr>
        <w:tabs>
          <w:tab w:val="clear" w:pos="4820"/>
          <w:tab w:val="left" w:pos="108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se Società di assicurazione, di essere inserita nell’elenco delle imprese autorizzate all’esercizio del ramo cauzioni presso l’ISVAP, di far parte di consorzi di coassicurazione anche a copertura dei rischi per tale attività, nonché di aver sempre onorato eventuali precedenti impegni con l’Ente garantito;</w:t>
      </w:r>
    </w:p>
    <w:p w:rsidR="00BE0C0F" w:rsidRPr="00A97FBD" w:rsidRDefault="00BE0C0F" w:rsidP="0012187D">
      <w:pPr>
        <w:pStyle w:val="BodyText3"/>
        <w:numPr>
          <w:ilvl w:val="0"/>
          <w:numId w:val="13"/>
        </w:numPr>
        <w:tabs>
          <w:tab w:val="clear" w:pos="4820"/>
          <w:tab w:val="left" w:pos="108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se Società finanziaria, di essere inserita nell’elenco speciale di cui all’art. 107, del d.lgs. n. 385/1993 presso la Banca d’Italia, nonché di aver sempre onorato eventuali precedenti impegni con </w:t>
      </w:r>
      <w:r>
        <w:rPr>
          <w:color w:val="002060"/>
          <w:sz w:val="24"/>
          <w:szCs w:val="24"/>
        </w:rPr>
        <w:t>il “</w:t>
      </w:r>
      <w:r w:rsidRPr="00883B42">
        <w:rPr>
          <w:i/>
          <w:color w:val="002060"/>
          <w:sz w:val="24"/>
          <w:szCs w:val="24"/>
        </w:rPr>
        <w:t>Commissario</w:t>
      </w:r>
      <w:r>
        <w:rPr>
          <w:color w:val="002060"/>
          <w:sz w:val="24"/>
          <w:szCs w:val="24"/>
        </w:rPr>
        <w:t>”</w:t>
      </w:r>
      <w:r w:rsidRPr="00A97FBD">
        <w:rPr>
          <w:color w:val="002060"/>
          <w:sz w:val="24"/>
          <w:szCs w:val="24"/>
        </w:rPr>
        <w:t>.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ARTICOLO 6 </w:t>
      </w:r>
    </w:p>
    <w:p w:rsidR="00BE0C0F" w:rsidRPr="00D50D7B" w:rsidRDefault="00BE0C0F" w:rsidP="006A00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ONERI FISCALI</w:t>
      </w:r>
    </w:p>
    <w:p w:rsidR="00BE0C0F" w:rsidRPr="00A97FBD" w:rsidRDefault="00BE0C0F" w:rsidP="0012187D">
      <w:pPr>
        <w:pStyle w:val="BodyText3"/>
        <w:numPr>
          <w:ilvl w:val="0"/>
          <w:numId w:val="15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Gli eventuali oneri fiscali derivanti dalla presente garanzia sono a carico del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”, fatto salvo quanto disposto dal successivo articolo 11.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7</w:t>
      </w:r>
    </w:p>
    <w:p w:rsidR="00BE0C0F" w:rsidRPr="00A97FBD" w:rsidRDefault="00BE0C0F" w:rsidP="006A00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SURROGAZIONE</w:t>
      </w:r>
    </w:p>
    <w:p w:rsidR="00BE0C0F" w:rsidRPr="00A97FBD" w:rsidRDefault="00BE0C0F" w:rsidP="0012187D">
      <w:pPr>
        <w:pStyle w:val="BodyText3"/>
        <w:numPr>
          <w:ilvl w:val="0"/>
          <w:numId w:val="16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è surrogato, nei limiti delle somme corrisposte al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in tutti i diritti, ragioni ed azioni di quest'ultimo verso il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”, i suoi successori ed aventi causa a qualsiasi titolo, ai sensi dell'art. 1949 cod. civ.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8</w:t>
      </w:r>
    </w:p>
    <w:p w:rsidR="00BE0C0F" w:rsidRPr="00A97FBD" w:rsidRDefault="00BE0C0F" w:rsidP="006A0053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DURATA DELLA GARANZIA E SVINCOLO</w:t>
      </w:r>
    </w:p>
    <w:p w:rsidR="00BE0C0F" w:rsidRPr="00A97FBD" w:rsidRDefault="00BE0C0F" w:rsidP="0012187D">
      <w:pPr>
        <w:pStyle w:val="BodyText3"/>
        <w:numPr>
          <w:ilvl w:val="0"/>
          <w:numId w:val="17"/>
        </w:numPr>
        <w:tabs>
          <w:tab w:val="clear" w:pos="4820"/>
          <w:tab w:val="left" w:pos="720"/>
        </w:tabs>
        <w:spacing w:before="240" w:line="240" w:lineRule="auto"/>
        <w:ind w:left="714" w:hanging="357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La garanzia ha una durata presunta di 12 (dodici) mesi, decorrenti dalla data dell’erogazione al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”, da parte del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dell'importo garantito e si intenderà automaticamente prorogata di anno in anno fino alla data in cui il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non ne abbia disposto l’escussione ovvero non ne abbia disposto – a suo insindacabile giudizio - lo svincolo che avverrà mediante restituzione dell’originale del contratto o trasmissione della dichiarazione liberatoria.</w:t>
      </w:r>
    </w:p>
    <w:p w:rsidR="00BE0C0F" w:rsidRPr="00423E22" w:rsidRDefault="00BE0C0F" w:rsidP="0012187D">
      <w:pPr>
        <w:pStyle w:val="BodyText3"/>
        <w:numPr>
          <w:ilvl w:val="0"/>
          <w:numId w:val="17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423E22">
        <w:rPr>
          <w:color w:val="002060"/>
          <w:sz w:val="24"/>
          <w:szCs w:val="24"/>
        </w:rPr>
        <w:t>La garanzia sarà svincolata, ad insindacabile giudizio del “Commissario”,  qualora ricorrano le seguenti condizioni:</w:t>
      </w:r>
    </w:p>
    <w:p w:rsidR="00BE0C0F" w:rsidRPr="00423E22" w:rsidRDefault="00BE0C0F" w:rsidP="008E71A5">
      <w:pPr>
        <w:pStyle w:val="BodyText3"/>
        <w:tabs>
          <w:tab w:val="clear" w:pos="284"/>
        </w:tabs>
        <w:spacing w:before="240" w:line="240" w:lineRule="auto"/>
        <w:ind w:left="709"/>
        <w:rPr>
          <w:color w:val="002060"/>
          <w:sz w:val="24"/>
          <w:szCs w:val="24"/>
        </w:rPr>
      </w:pPr>
      <w:r w:rsidRPr="00423E22">
        <w:rPr>
          <w:color w:val="002060"/>
          <w:sz w:val="24"/>
          <w:szCs w:val="24"/>
        </w:rPr>
        <w:t>-   non devono configurarsi, al momento dello svincolo, ipotesi di revoca anche parziale del contributo;</w:t>
      </w:r>
    </w:p>
    <w:p w:rsidR="00BE0C0F" w:rsidRPr="00423E22" w:rsidRDefault="00BE0C0F" w:rsidP="008E71A5">
      <w:pPr>
        <w:pStyle w:val="BodyText3"/>
        <w:tabs>
          <w:tab w:val="clear" w:pos="284"/>
        </w:tabs>
        <w:spacing w:before="240" w:line="240" w:lineRule="auto"/>
        <w:ind w:left="709"/>
        <w:rPr>
          <w:color w:val="002060"/>
          <w:sz w:val="24"/>
          <w:szCs w:val="24"/>
        </w:rPr>
      </w:pPr>
      <w:r w:rsidRPr="00423E22">
        <w:rPr>
          <w:color w:val="002060"/>
          <w:sz w:val="24"/>
          <w:szCs w:val="24"/>
        </w:rPr>
        <w:t xml:space="preserve"> - gli interventi di riparazione/rafforzamento /miglioramento sismico/demolizione e ricostruzione degli immobili da parte degli  affidatari dei lavori/fornitori dei prefabbricati devono essere completamente ultimati;</w:t>
      </w:r>
    </w:p>
    <w:p w:rsidR="00BE0C0F" w:rsidRPr="00423E22" w:rsidRDefault="00BE0C0F" w:rsidP="008E71A5">
      <w:pPr>
        <w:pStyle w:val="BodyText3"/>
        <w:tabs>
          <w:tab w:val="clear" w:pos="284"/>
        </w:tabs>
        <w:spacing w:before="240" w:line="240" w:lineRule="auto"/>
        <w:ind w:left="709"/>
        <w:rPr>
          <w:color w:val="002060"/>
          <w:sz w:val="24"/>
          <w:szCs w:val="24"/>
        </w:rPr>
      </w:pPr>
      <w:r w:rsidRPr="00423E22">
        <w:rPr>
          <w:color w:val="002060"/>
          <w:sz w:val="24"/>
          <w:szCs w:val="24"/>
        </w:rPr>
        <w:t>- la fornitura, l’installazione e la messa in opera dei beni strumentali deve essere completamente ultimata, da parte dell’impresa fornitrice dei beni strumentali;</w:t>
      </w:r>
    </w:p>
    <w:p w:rsidR="00BE0C0F" w:rsidRPr="00423E22" w:rsidRDefault="00BE0C0F" w:rsidP="0012187D">
      <w:pPr>
        <w:pStyle w:val="BodyText3"/>
        <w:numPr>
          <w:ilvl w:val="0"/>
          <w:numId w:val="17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423E22">
        <w:rPr>
          <w:color w:val="002060"/>
          <w:sz w:val="24"/>
          <w:szCs w:val="24"/>
        </w:rPr>
        <w:t>Ricorrendo le condizioni di cui al precedente comma 2 del presente articolo la garanzia sarà svincolata successivamente all’avvenuta emanazione del decreto del “Commissario” con cui si dispone l’erogazione del contributo a fronte della rendicontazione finanziaria delle spese sostenute a titolo di saldo dei lavori effettuati dall’impresa affidataria degli stessi/fornitrice dei prefabbricati o della fornitura effettuata dall’impresa fornitrice dei beni strumentali.</w:t>
      </w:r>
    </w:p>
    <w:p w:rsidR="00BE0C0F" w:rsidRPr="00A97FBD" w:rsidRDefault="00BE0C0F" w:rsidP="00DB2C67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B)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ab/>
        <w:t>CONDIZIONI CHE REGOLANO</w:t>
      </w:r>
    </w:p>
    <w:p w:rsidR="00BE0C0F" w:rsidRPr="00A97FBD" w:rsidRDefault="00BE0C0F" w:rsidP="006A005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IL RAPPORTO TRA “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GARANTE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” E “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BENEFICIARIO 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”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9</w:t>
      </w:r>
    </w:p>
    <w:p w:rsidR="00BE0C0F" w:rsidRPr="00A97FBD" w:rsidRDefault="00BE0C0F" w:rsidP="006A0053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COMMISSIONE/PREMIO</w:t>
      </w:r>
    </w:p>
    <w:p w:rsidR="00BE0C0F" w:rsidRDefault="00BE0C0F" w:rsidP="0012187D">
      <w:pPr>
        <w:pStyle w:val="BodyText3"/>
        <w:numPr>
          <w:ilvl w:val="0"/>
          <w:numId w:val="3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La commissione/premio indicata nella tabella di liquidazione, per il periodo di durata della garanzia, è dovut</w:t>
      </w:r>
      <w:r>
        <w:rPr>
          <w:color w:val="002060"/>
          <w:sz w:val="24"/>
          <w:szCs w:val="24"/>
        </w:rPr>
        <w:t>a</w:t>
      </w:r>
      <w:r w:rsidRPr="00A97FBD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dal “</w:t>
      </w:r>
      <w:r>
        <w:rPr>
          <w:i/>
          <w:color w:val="002060"/>
          <w:sz w:val="24"/>
          <w:szCs w:val="24"/>
        </w:rPr>
        <w:t>Beneficiario</w:t>
      </w:r>
      <w:r>
        <w:rPr>
          <w:color w:val="002060"/>
          <w:sz w:val="24"/>
          <w:szCs w:val="24"/>
        </w:rPr>
        <w:t>” al “</w:t>
      </w:r>
      <w:r w:rsidRPr="002151A3">
        <w:rPr>
          <w:i/>
          <w:color w:val="002060"/>
          <w:sz w:val="24"/>
          <w:szCs w:val="24"/>
        </w:rPr>
        <w:t>Garante</w:t>
      </w:r>
      <w:r>
        <w:rPr>
          <w:color w:val="002060"/>
          <w:sz w:val="24"/>
          <w:szCs w:val="24"/>
        </w:rPr>
        <w:t xml:space="preserve">” </w:t>
      </w:r>
      <w:r w:rsidRPr="00A97FBD">
        <w:rPr>
          <w:color w:val="002060"/>
          <w:sz w:val="24"/>
          <w:szCs w:val="24"/>
        </w:rPr>
        <w:t xml:space="preserve">in via anticipata ed in unica soluzione; in caso di minor durata </w:t>
      </w:r>
      <w:r>
        <w:rPr>
          <w:color w:val="002060"/>
          <w:sz w:val="24"/>
          <w:szCs w:val="24"/>
        </w:rPr>
        <w:t>della garanzia la commissione/premio versata</w:t>
      </w:r>
      <w:r w:rsidRPr="00A97FBD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resta integralmente acquisita</w:t>
      </w:r>
      <w:r w:rsidRPr="00A97FBD">
        <w:rPr>
          <w:color w:val="002060"/>
          <w:sz w:val="24"/>
          <w:szCs w:val="24"/>
        </w:rPr>
        <w:t xml:space="preserve"> dal “</w:t>
      </w:r>
      <w:r w:rsidRPr="002151A3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 xml:space="preserve">”. </w:t>
      </w:r>
    </w:p>
    <w:p w:rsidR="00BE0C0F" w:rsidRDefault="00BE0C0F" w:rsidP="0012187D">
      <w:pPr>
        <w:pStyle w:val="BodyText3"/>
        <w:numPr>
          <w:ilvl w:val="0"/>
          <w:numId w:val="3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  <w:r w:rsidRPr="00A97FBD">
        <w:rPr>
          <w:color w:val="002060"/>
          <w:sz w:val="24"/>
          <w:szCs w:val="24"/>
        </w:rPr>
        <w:t xml:space="preserve">In caso di durata superiore a quella inizialmente prevista per la determinazione della commissione/premio e comunque fino a quando </w:t>
      </w:r>
      <w:r>
        <w:rPr>
          <w:color w:val="002060"/>
          <w:sz w:val="24"/>
          <w:szCs w:val="24"/>
        </w:rPr>
        <w:t>il</w:t>
      </w:r>
      <w:r w:rsidRPr="00A97FBD">
        <w:rPr>
          <w:color w:val="002060"/>
          <w:sz w:val="24"/>
          <w:szCs w:val="24"/>
        </w:rPr>
        <w:t xml:space="preserve"> “</w:t>
      </w:r>
      <w:r w:rsidRPr="002151A3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non sia definitivamente liberat</w:t>
      </w:r>
      <w:r>
        <w:rPr>
          <w:color w:val="002060"/>
          <w:sz w:val="24"/>
          <w:szCs w:val="24"/>
        </w:rPr>
        <w:t>o</w:t>
      </w:r>
      <w:r w:rsidRPr="00A97FBD">
        <w:rPr>
          <w:color w:val="002060"/>
          <w:sz w:val="24"/>
          <w:szCs w:val="24"/>
        </w:rPr>
        <w:t xml:space="preserve"> da ogni responsabilità in ordine alla garanzia prestata con il presente atto, il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è tenuto al pagamento in via anticipata di supplementi di commissione/premio nella misura indicata nella tabella di liquidazione della commissione/premio.</w:t>
      </w:r>
    </w:p>
    <w:p w:rsidR="00BE0C0F" w:rsidRDefault="00BE0C0F" w:rsidP="0012187D">
      <w:pPr>
        <w:pStyle w:val="BodyText3"/>
        <w:numPr>
          <w:ilvl w:val="0"/>
          <w:numId w:val="3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L’invio al “</w:t>
      </w:r>
      <w:r w:rsidRPr="002151A3">
        <w:rPr>
          <w:i/>
          <w:color w:val="002060"/>
          <w:sz w:val="24"/>
          <w:szCs w:val="24"/>
        </w:rPr>
        <w:t>Commissario</w:t>
      </w:r>
      <w:r>
        <w:rPr>
          <w:color w:val="002060"/>
          <w:sz w:val="24"/>
          <w:szCs w:val="24"/>
        </w:rPr>
        <w:t>” della documentazione attestante l’avvenuto pagamento del “</w:t>
      </w:r>
      <w:r>
        <w:rPr>
          <w:i/>
          <w:color w:val="002060"/>
          <w:sz w:val="24"/>
          <w:szCs w:val="24"/>
        </w:rPr>
        <w:t>Beneficiario</w:t>
      </w:r>
      <w:r>
        <w:rPr>
          <w:color w:val="002060"/>
          <w:sz w:val="24"/>
          <w:szCs w:val="24"/>
        </w:rPr>
        <w:t>” al “</w:t>
      </w:r>
      <w:r w:rsidRPr="002151A3">
        <w:rPr>
          <w:i/>
          <w:color w:val="002060"/>
          <w:sz w:val="24"/>
          <w:szCs w:val="24"/>
        </w:rPr>
        <w:t>Garante</w:t>
      </w:r>
      <w:r>
        <w:rPr>
          <w:color w:val="002060"/>
          <w:sz w:val="24"/>
          <w:szCs w:val="24"/>
        </w:rPr>
        <w:t>” della commissione/premio di cui al comma 1 è condizione per l’erogazione dell’anticipo da parte del “</w:t>
      </w:r>
      <w:r w:rsidRPr="002151A3">
        <w:rPr>
          <w:i/>
          <w:color w:val="002060"/>
          <w:sz w:val="24"/>
          <w:szCs w:val="24"/>
        </w:rPr>
        <w:t>Commissario</w:t>
      </w:r>
      <w:r>
        <w:rPr>
          <w:color w:val="002060"/>
          <w:sz w:val="24"/>
          <w:szCs w:val="24"/>
        </w:rPr>
        <w:t>”.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10</w:t>
      </w:r>
    </w:p>
    <w:p w:rsidR="00BE0C0F" w:rsidRPr="00A97FBD" w:rsidRDefault="00BE0C0F" w:rsidP="00DA420A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RIVALSA</w:t>
      </w:r>
    </w:p>
    <w:p w:rsidR="00BE0C0F" w:rsidRPr="00A97FBD" w:rsidRDefault="00BE0C0F" w:rsidP="0012187D">
      <w:pPr>
        <w:pStyle w:val="BodyText3"/>
        <w:numPr>
          <w:ilvl w:val="0"/>
          <w:numId w:val="19"/>
        </w:numPr>
        <w:tabs>
          <w:tab w:val="clear" w:pos="4820"/>
          <w:tab w:val="left" w:pos="720"/>
        </w:tabs>
        <w:spacing w:before="240" w:line="240" w:lineRule="auto"/>
        <w:rPr>
          <w:bCs/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e i suoi successori ed aventi causa si obbligano a rimborsare al “</w:t>
      </w:r>
      <w:r w:rsidRPr="00A2710E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”, a semplice richiesta, quanto dall</w:t>
      </w:r>
      <w:r>
        <w:rPr>
          <w:color w:val="002060"/>
          <w:sz w:val="24"/>
          <w:szCs w:val="24"/>
        </w:rPr>
        <w:t>o stesso</w:t>
      </w:r>
      <w:r w:rsidRPr="00A97FBD">
        <w:rPr>
          <w:color w:val="002060"/>
          <w:sz w:val="24"/>
          <w:szCs w:val="24"/>
        </w:rPr>
        <w:t xml:space="preserve"> pagato al '“</w:t>
      </w:r>
      <w:r w:rsidRPr="00A2710E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”, oltre alle tasse, bolli, diritti di quietanza ed interessi, rinunciando fin da ora ad ogni eventuale eccezione in ordine all'effettuato pagamento, comprese le eccezioni di cui all'art. 1952 cod. civ..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ARTICOLO 11 </w:t>
      </w:r>
    </w:p>
    <w:p w:rsidR="00BE0C0F" w:rsidRPr="00A97FBD" w:rsidRDefault="00BE0C0F" w:rsidP="00DA420A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RIVALSA DELLE SPESE DI RECUPERO</w:t>
      </w:r>
    </w:p>
    <w:p w:rsidR="00BE0C0F" w:rsidRPr="00A97FBD" w:rsidRDefault="00BE0C0F" w:rsidP="0012187D">
      <w:pPr>
        <w:pStyle w:val="BodyText3"/>
        <w:numPr>
          <w:ilvl w:val="0"/>
          <w:numId w:val="20"/>
        </w:numPr>
        <w:tabs>
          <w:tab w:val="clear" w:pos="4820"/>
          <w:tab w:val="left" w:pos="720"/>
        </w:tabs>
        <w:spacing w:before="240" w:line="240" w:lineRule="auto"/>
        <w:rPr>
          <w:bCs/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Gli oneri di qualsiasi natura che </w:t>
      </w:r>
      <w:r>
        <w:rPr>
          <w:color w:val="002060"/>
          <w:sz w:val="24"/>
          <w:szCs w:val="24"/>
        </w:rPr>
        <w:t>il</w:t>
      </w:r>
      <w:r w:rsidRPr="00A97FBD">
        <w:rPr>
          <w:color w:val="002060"/>
          <w:sz w:val="24"/>
          <w:szCs w:val="24"/>
        </w:rPr>
        <w:t xml:space="preserve"> “</w:t>
      </w:r>
      <w:r w:rsidRPr="00D06CE2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dovrà sostenere per il recupero delle somme versate o comunque derivanti dalla presente polizza sono a carico del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”.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1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</w:p>
    <w:p w:rsidR="00BE0C0F" w:rsidRPr="00A97FBD" w:rsidRDefault="00BE0C0F" w:rsidP="00DA420A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IMPOSTE E TASSE</w:t>
      </w:r>
    </w:p>
    <w:p w:rsidR="00BE0C0F" w:rsidRPr="00A97FBD" w:rsidRDefault="00BE0C0F" w:rsidP="0012187D">
      <w:pPr>
        <w:pStyle w:val="BodyText3"/>
        <w:numPr>
          <w:ilvl w:val="0"/>
          <w:numId w:val="22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Le imposte e le tasse, i contributi e tutti gli altri oneri stabiliti per legge, presenti e futuri, relativi alla commissione/premio, agli accessori, alla polizza ed agli atti da essa dipendenti sono a carico del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anche se il pagamen</w:t>
      </w:r>
      <w:r>
        <w:rPr>
          <w:color w:val="002060"/>
          <w:sz w:val="24"/>
          <w:szCs w:val="24"/>
        </w:rPr>
        <w:t>to ne sia stato anticipato dal</w:t>
      </w:r>
      <w:r w:rsidRPr="00A97FBD">
        <w:rPr>
          <w:color w:val="002060"/>
          <w:sz w:val="24"/>
          <w:szCs w:val="24"/>
        </w:rPr>
        <w:t xml:space="preserve"> “</w:t>
      </w:r>
      <w:r w:rsidRPr="00D06CE2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”.</w:t>
      </w:r>
    </w:p>
    <w:p w:rsidR="00BE0C0F" w:rsidRPr="00A97FBD" w:rsidRDefault="00BE0C0F" w:rsidP="00DB2C67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C) NORME COMUNI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1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3</w:t>
      </w:r>
    </w:p>
    <w:p w:rsidR="00BE0C0F" w:rsidRPr="00A97FBD" w:rsidRDefault="00BE0C0F" w:rsidP="00DA420A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MODIFICHE AL TESTO</w:t>
      </w:r>
    </w:p>
    <w:p w:rsidR="00BE0C0F" w:rsidRPr="00A97FBD" w:rsidRDefault="00BE0C0F" w:rsidP="00C35F40">
      <w:pPr>
        <w:pStyle w:val="BodyText3"/>
        <w:numPr>
          <w:ilvl w:val="0"/>
          <w:numId w:val="23"/>
        </w:numPr>
        <w:tabs>
          <w:tab w:val="clear" w:pos="4820"/>
          <w:tab w:val="left" w:pos="720"/>
        </w:tabs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Il</w:t>
      </w:r>
      <w:r w:rsidRPr="00A97FBD">
        <w:rPr>
          <w:color w:val="002060"/>
          <w:sz w:val="24"/>
          <w:szCs w:val="24"/>
        </w:rPr>
        <w:t xml:space="preserve"> “</w:t>
      </w:r>
      <w:r w:rsidRPr="00D06CE2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ed il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si obbligano ad introdurre nel testo del presente atto le eventuali modifiche richieste dal “</w:t>
      </w:r>
      <w:r w:rsidRPr="00D06CE2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”.</w:t>
      </w:r>
      <w:r>
        <w:rPr>
          <w:color w:val="002060"/>
          <w:sz w:val="24"/>
          <w:szCs w:val="24"/>
        </w:rPr>
        <w:t xml:space="preserve"> L’introduzione di tali modifiche è condizione per l’erogazione dell’anticipo.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  <w:t>IL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BENEFICIARIO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>IL GARANTE</w:t>
      </w:r>
    </w:p>
    <w:p w:rsidR="00BE0C0F" w:rsidRPr="00A97FBD" w:rsidRDefault="00BE0C0F" w:rsidP="00DB2C6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  <w:t>(Firma autenticata)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(Firma autenticata)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E0C0F" w:rsidRPr="00A97FBD" w:rsidRDefault="00BE0C0F" w:rsidP="00DB2C67">
      <w:pPr>
        <w:pStyle w:val="BodyText3"/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Agli effetti degli articoli 1341 e 1342 del cod. civ. il sottoscritto “</w:t>
      </w:r>
      <w:r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dichiara di approvare specificamente le disposizioni degli articoli seguenti delle Condizioni generali.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 – (Oggetto della garanzia e obblighi della società)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2 – (Pagamento del rimborso e rinunce)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3 – (Pagamento della commissione/premio e deposito cautelativo)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4 –  (inefficacia di clausole limitative della garanzia)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5 – (Requisiti soggettivi)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6 – (Oneri fiscali)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7 – (Surrogazione)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8 –  (Durata della garanzia e svincolo)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Art. 9 – (Commissione/premio)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Art. 10 – (Rivalsa);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11 – (Rivalsa delle spese di recupero)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12 - (Deposito cautelativo)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13 – (Imposte e tasse)</w:t>
      </w:r>
    </w:p>
    <w:p w:rsidR="00BE0C0F" w:rsidRPr="00A97FBD" w:rsidRDefault="00BE0C0F" w:rsidP="00DB2C67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14 – (Modifiche al testo)</w:t>
      </w:r>
    </w:p>
    <w:p w:rsidR="00BE0C0F" w:rsidRPr="00A97FBD" w:rsidRDefault="00BE0C0F" w:rsidP="00DB2C67">
      <w:pPr>
        <w:spacing w:before="240" w:after="12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</w:p>
    <w:p w:rsidR="00BE0C0F" w:rsidRPr="00A97FBD" w:rsidRDefault="00BE0C0F" w:rsidP="00DB2C67">
      <w:pPr>
        <w:pStyle w:val="PlainText"/>
        <w:tabs>
          <w:tab w:val="center" w:pos="1701"/>
          <w:tab w:val="center" w:pos="7371"/>
        </w:tabs>
        <w:spacing w:before="24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E0C0F" w:rsidRPr="00A97FBD" w:rsidRDefault="00BE0C0F" w:rsidP="00DB2C67">
      <w:p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BE0C0F" w:rsidRPr="00A97FBD" w:rsidSect="00B57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422"/>
    <w:multiLevelType w:val="hybridMultilevel"/>
    <w:tmpl w:val="F4A26DD0"/>
    <w:lvl w:ilvl="0" w:tplc="4534551C">
      <w:start w:val="1"/>
      <w:numFmt w:val="decimal"/>
      <w:lvlText w:val="%1."/>
      <w:lvlJc w:val="left"/>
      <w:pPr>
        <w:ind w:left="756" w:hanging="396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A7C15"/>
    <w:multiLevelType w:val="hybridMultilevel"/>
    <w:tmpl w:val="2D30D4CE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7B93C10"/>
    <w:multiLevelType w:val="hybridMultilevel"/>
    <w:tmpl w:val="3F96CD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1E1D8D"/>
    <w:multiLevelType w:val="hybridMultilevel"/>
    <w:tmpl w:val="A0C4E6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234B82"/>
    <w:multiLevelType w:val="hybridMultilevel"/>
    <w:tmpl w:val="86FAC07C"/>
    <w:lvl w:ilvl="0" w:tplc="4534551C">
      <w:start w:val="1"/>
      <w:numFmt w:val="decimal"/>
      <w:lvlText w:val="%1."/>
      <w:lvlJc w:val="left"/>
      <w:pPr>
        <w:ind w:left="756" w:hanging="396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564087"/>
    <w:multiLevelType w:val="hybridMultilevel"/>
    <w:tmpl w:val="64F6CA5C"/>
    <w:lvl w:ilvl="0" w:tplc="B09A965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64131"/>
    <w:multiLevelType w:val="hybridMultilevel"/>
    <w:tmpl w:val="8398F7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A97DE2"/>
    <w:multiLevelType w:val="hybridMultilevel"/>
    <w:tmpl w:val="4E14DA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923A3"/>
    <w:multiLevelType w:val="hybridMultilevel"/>
    <w:tmpl w:val="C65E97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B734CD"/>
    <w:multiLevelType w:val="hybridMultilevel"/>
    <w:tmpl w:val="C44E79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9C715C"/>
    <w:multiLevelType w:val="hybridMultilevel"/>
    <w:tmpl w:val="31C25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0102F2"/>
    <w:multiLevelType w:val="hybridMultilevel"/>
    <w:tmpl w:val="989E57C2"/>
    <w:lvl w:ilvl="0" w:tplc="25CC8B1A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A2A0E"/>
    <w:multiLevelType w:val="hybridMultilevel"/>
    <w:tmpl w:val="1C80C98C"/>
    <w:lvl w:ilvl="0" w:tplc="7624BE2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46777BBC"/>
    <w:multiLevelType w:val="hybridMultilevel"/>
    <w:tmpl w:val="5914BA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40742C"/>
    <w:multiLevelType w:val="hybridMultilevel"/>
    <w:tmpl w:val="0ADE6A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715FB1"/>
    <w:multiLevelType w:val="hybridMultilevel"/>
    <w:tmpl w:val="A482C0C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A327A33"/>
    <w:multiLevelType w:val="hybridMultilevel"/>
    <w:tmpl w:val="07C465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30AEA"/>
    <w:multiLevelType w:val="hybridMultilevel"/>
    <w:tmpl w:val="42A41F32"/>
    <w:lvl w:ilvl="0" w:tplc="B09A965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5E756A40"/>
    <w:multiLevelType w:val="hybridMultilevel"/>
    <w:tmpl w:val="3C7A70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C71414"/>
    <w:multiLevelType w:val="hybridMultilevel"/>
    <w:tmpl w:val="B204B4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036329"/>
    <w:multiLevelType w:val="hybridMultilevel"/>
    <w:tmpl w:val="AB3472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1355B3"/>
    <w:multiLevelType w:val="hybridMultilevel"/>
    <w:tmpl w:val="FB0826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595BC9"/>
    <w:multiLevelType w:val="hybridMultilevel"/>
    <w:tmpl w:val="01380B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7926FD"/>
    <w:multiLevelType w:val="hybridMultilevel"/>
    <w:tmpl w:val="4282E056"/>
    <w:lvl w:ilvl="0" w:tplc="CC846990">
      <w:start w:val="1"/>
      <w:numFmt w:val="decimal"/>
      <w:lvlText w:val="%1."/>
      <w:lvlJc w:val="left"/>
      <w:pPr>
        <w:ind w:left="726" w:hanging="366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20"/>
  </w:num>
  <w:num w:numId="5">
    <w:abstractNumId w:val="23"/>
  </w:num>
  <w:num w:numId="6">
    <w:abstractNumId w:val="2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17"/>
  </w:num>
  <w:num w:numId="14">
    <w:abstractNumId w:val="5"/>
  </w:num>
  <w:num w:numId="15">
    <w:abstractNumId w:val="16"/>
  </w:num>
  <w:num w:numId="16">
    <w:abstractNumId w:val="10"/>
  </w:num>
  <w:num w:numId="17">
    <w:abstractNumId w:val="19"/>
  </w:num>
  <w:num w:numId="18">
    <w:abstractNumId w:val="14"/>
  </w:num>
  <w:num w:numId="19">
    <w:abstractNumId w:val="22"/>
  </w:num>
  <w:num w:numId="20">
    <w:abstractNumId w:val="7"/>
  </w:num>
  <w:num w:numId="21">
    <w:abstractNumId w:val="13"/>
  </w:num>
  <w:num w:numId="22">
    <w:abstractNumId w:val="3"/>
  </w:num>
  <w:num w:numId="23">
    <w:abstractNumId w:val="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365"/>
    <w:rsid w:val="00010196"/>
    <w:rsid w:val="00051BEE"/>
    <w:rsid w:val="00074654"/>
    <w:rsid w:val="00093C25"/>
    <w:rsid w:val="000A1449"/>
    <w:rsid w:val="000A5AE3"/>
    <w:rsid w:val="000B1A89"/>
    <w:rsid w:val="000C72A2"/>
    <w:rsid w:val="000D1484"/>
    <w:rsid w:val="0012187D"/>
    <w:rsid w:val="00124466"/>
    <w:rsid w:val="00147A9D"/>
    <w:rsid w:val="00147E49"/>
    <w:rsid w:val="00153EC6"/>
    <w:rsid w:val="00167ABE"/>
    <w:rsid w:val="001960B6"/>
    <w:rsid w:val="001A391B"/>
    <w:rsid w:val="001B71AA"/>
    <w:rsid w:val="001D15DF"/>
    <w:rsid w:val="001D3B70"/>
    <w:rsid w:val="001D5778"/>
    <w:rsid w:val="00201355"/>
    <w:rsid w:val="002151A3"/>
    <w:rsid w:val="00231BEB"/>
    <w:rsid w:val="002371E8"/>
    <w:rsid w:val="00246D47"/>
    <w:rsid w:val="00266E25"/>
    <w:rsid w:val="00273A53"/>
    <w:rsid w:val="002A0F4C"/>
    <w:rsid w:val="002A6BF9"/>
    <w:rsid w:val="002A7365"/>
    <w:rsid w:val="002B4069"/>
    <w:rsid w:val="002B5507"/>
    <w:rsid w:val="002C1AED"/>
    <w:rsid w:val="002C7FD2"/>
    <w:rsid w:val="002D4BCE"/>
    <w:rsid w:val="002E1984"/>
    <w:rsid w:val="002F4A4B"/>
    <w:rsid w:val="0033502C"/>
    <w:rsid w:val="00340A75"/>
    <w:rsid w:val="00341B00"/>
    <w:rsid w:val="00347167"/>
    <w:rsid w:val="00362292"/>
    <w:rsid w:val="00372C97"/>
    <w:rsid w:val="00383588"/>
    <w:rsid w:val="003B4623"/>
    <w:rsid w:val="003B55ED"/>
    <w:rsid w:val="003C0327"/>
    <w:rsid w:val="003E5B4C"/>
    <w:rsid w:val="003F7539"/>
    <w:rsid w:val="00404540"/>
    <w:rsid w:val="00423E22"/>
    <w:rsid w:val="00425B75"/>
    <w:rsid w:val="00437C8C"/>
    <w:rsid w:val="00451FE5"/>
    <w:rsid w:val="004618B9"/>
    <w:rsid w:val="00471B17"/>
    <w:rsid w:val="00493221"/>
    <w:rsid w:val="00495BE4"/>
    <w:rsid w:val="004B35A1"/>
    <w:rsid w:val="004B5049"/>
    <w:rsid w:val="004D3F69"/>
    <w:rsid w:val="004D5900"/>
    <w:rsid w:val="004F4CE6"/>
    <w:rsid w:val="00501EE0"/>
    <w:rsid w:val="00554309"/>
    <w:rsid w:val="00562762"/>
    <w:rsid w:val="00580307"/>
    <w:rsid w:val="00581403"/>
    <w:rsid w:val="005905C2"/>
    <w:rsid w:val="005917DD"/>
    <w:rsid w:val="0059375E"/>
    <w:rsid w:val="005D725C"/>
    <w:rsid w:val="00625ADA"/>
    <w:rsid w:val="00661D66"/>
    <w:rsid w:val="006834F5"/>
    <w:rsid w:val="006A0053"/>
    <w:rsid w:val="006A3F8A"/>
    <w:rsid w:val="006A6AC2"/>
    <w:rsid w:val="006E7FAE"/>
    <w:rsid w:val="00701969"/>
    <w:rsid w:val="00792896"/>
    <w:rsid w:val="0079470C"/>
    <w:rsid w:val="007A63DF"/>
    <w:rsid w:val="007D4EA6"/>
    <w:rsid w:val="007F5CE3"/>
    <w:rsid w:val="0081361B"/>
    <w:rsid w:val="00834BEF"/>
    <w:rsid w:val="00840432"/>
    <w:rsid w:val="008526B6"/>
    <w:rsid w:val="0087204F"/>
    <w:rsid w:val="0087229B"/>
    <w:rsid w:val="00883B42"/>
    <w:rsid w:val="00884FAF"/>
    <w:rsid w:val="0088659E"/>
    <w:rsid w:val="008876A1"/>
    <w:rsid w:val="00887D91"/>
    <w:rsid w:val="008910A6"/>
    <w:rsid w:val="008C54D3"/>
    <w:rsid w:val="008E39AD"/>
    <w:rsid w:val="008E71A5"/>
    <w:rsid w:val="0090605E"/>
    <w:rsid w:val="00933939"/>
    <w:rsid w:val="009435EF"/>
    <w:rsid w:val="00956271"/>
    <w:rsid w:val="00993555"/>
    <w:rsid w:val="009D528E"/>
    <w:rsid w:val="00A000EA"/>
    <w:rsid w:val="00A2710E"/>
    <w:rsid w:val="00A568FD"/>
    <w:rsid w:val="00A60AB2"/>
    <w:rsid w:val="00A6549F"/>
    <w:rsid w:val="00A83EC0"/>
    <w:rsid w:val="00A90C89"/>
    <w:rsid w:val="00A97FBD"/>
    <w:rsid w:val="00AC0873"/>
    <w:rsid w:val="00AC78F8"/>
    <w:rsid w:val="00AD2031"/>
    <w:rsid w:val="00AE7268"/>
    <w:rsid w:val="00B32DB5"/>
    <w:rsid w:val="00B42A3C"/>
    <w:rsid w:val="00B570D8"/>
    <w:rsid w:val="00BB6278"/>
    <w:rsid w:val="00BC23CE"/>
    <w:rsid w:val="00BE0C0F"/>
    <w:rsid w:val="00C001C5"/>
    <w:rsid w:val="00C10C47"/>
    <w:rsid w:val="00C24C17"/>
    <w:rsid w:val="00C254F8"/>
    <w:rsid w:val="00C27A60"/>
    <w:rsid w:val="00C30319"/>
    <w:rsid w:val="00C33838"/>
    <w:rsid w:val="00C34CD0"/>
    <w:rsid w:val="00C35F40"/>
    <w:rsid w:val="00C75A6C"/>
    <w:rsid w:val="00C86C89"/>
    <w:rsid w:val="00C9192C"/>
    <w:rsid w:val="00C91C5F"/>
    <w:rsid w:val="00CA4A17"/>
    <w:rsid w:val="00CB066E"/>
    <w:rsid w:val="00CB14FD"/>
    <w:rsid w:val="00CC72A7"/>
    <w:rsid w:val="00CD509C"/>
    <w:rsid w:val="00CF0156"/>
    <w:rsid w:val="00D06CE2"/>
    <w:rsid w:val="00D254C7"/>
    <w:rsid w:val="00D35E7F"/>
    <w:rsid w:val="00D50D7B"/>
    <w:rsid w:val="00D72742"/>
    <w:rsid w:val="00D8392A"/>
    <w:rsid w:val="00D87AA0"/>
    <w:rsid w:val="00D97086"/>
    <w:rsid w:val="00DA420A"/>
    <w:rsid w:val="00DB2C67"/>
    <w:rsid w:val="00DC040B"/>
    <w:rsid w:val="00DD2771"/>
    <w:rsid w:val="00E16F87"/>
    <w:rsid w:val="00E245F8"/>
    <w:rsid w:val="00E50B01"/>
    <w:rsid w:val="00EA1FB9"/>
    <w:rsid w:val="00EB54A4"/>
    <w:rsid w:val="00EF2240"/>
    <w:rsid w:val="00F515E8"/>
    <w:rsid w:val="00F67245"/>
    <w:rsid w:val="00F73C6B"/>
    <w:rsid w:val="00F9375B"/>
    <w:rsid w:val="00FE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65"/>
    <w:pPr>
      <w:spacing w:line="360" w:lineRule="auto"/>
      <w:jc w:val="both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2A7365"/>
    <w:pPr>
      <w:widowControl w:val="0"/>
      <w:tabs>
        <w:tab w:val="left" w:pos="284"/>
        <w:tab w:val="left" w:pos="4820"/>
      </w:tabs>
      <w:spacing w:before="80" w:after="80"/>
    </w:pPr>
    <w:rPr>
      <w:rFonts w:ascii="Times New Roman" w:hAnsi="Times New Roman" w:cs="Times New Rom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7365"/>
    <w:rPr>
      <w:rFonts w:ascii="Times New Roman" w:hAnsi="Times New Roman" w:cs="Times New Roman"/>
      <w:lang w:eastAsia="it-IT"/>
    </w:rPr>
  </w:style>
  <w:style w:type="paragraph" w:styleId="PlainText">
    <w:name w:val="Plain Text"/>
    <w:basedOn w:val="Normal"/>
    <w:link w:val="PlainTextChar"/>
    <w:uiPriority w:val="99"/>
    <w:semiHidden/>
    <w:rsid w:val="002A7365"/>
    <w:pPr>
      <w:spacing w:line="240" w:lineRule="auto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A7365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201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24C17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C17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7</Pages>
  <Words>2259</Words>
  <Characters>12878</Characters>
  <Application>Microsoft Office Outlook</Application>
  <DocSecurity>0</DocSecurity>
  <Lines>0</Lines>
  <Paragraphs>0</Paragraphs>
  <ScaleCrop>false</ScaleCrop>
  <Company>INVITALIA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Govoni</dc:creator>
  <cp:keywords/>
  <dc:description/>
  <cp:lastModifiedBy>gerini_v</cp:lastModifiedBy>
  <cp:revision>54</cp:revision>
  <cp:lastPrinted>2014-10-24T14:41:00Z</cp:lastPrinted>
  <dcterms:created xsi:type="dcterms:W3CDTF">2015-08-20T17:53:00Z</dcterms:created>
  <dcterms:modified xsi:type="dcterms:W3CDTF">2015-10-14T08:53:00Z</dcterms:modified>
</cp:coreProperties>
</file>